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23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 w:val="44"/>
          <w:highlight w:val="none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8"/>
          <w:highlight w:val="none"/>
        </w:rPr>
        <w:t>关于对上海浦东发展银行股份有限公司广州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8"/>
          <w:highlight w:val="no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8"/>
          <w:highlight w:val="none"/>
          <w:lang w:eastAsia="zh-CN"/>
        </w:rPr>
        <w:t>白云支行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8"/>
          <w:highlight w:val="none"/>
        </w:rPr>
        <w:t>采取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责令改正监管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8"/>
          <w:highlight w:val="none"/>
        </w:rPr>
        <w:t>措施的决定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上海浦东发展银行股份有限公司广州白云支行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经查，你行在开展公募基金销售业务中存在以</w:t>
      </w:r>
      <w:r>
        <w:rPr>
          <w:rFonts w:hint="eastAsia" w:ascii="仿宋_GB2312" w:hAnsi="宋体" w:eastAsia="仿宋_GB2312"/>
          <w:color w:val="auto"/>
          <w:spacing w:val="-6"/>
          <w:sz w:val="32"/>
          <w:szCs w:val="32"/>
          <w:highlight w:val="none"/>
          <w:lang w:val="en-US" w:eastAsia="zh-CN"/>
        </w:rPr>
        <w:t>违规情形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对公募基金销售人员从业行为监督管理不到位；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销售人员存在违规承诺收益、未充分向投资者揭示投资风险的营销行为。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上述行为违反了《公开募集证券投资基金销售机构监督管理办法》（证监会令第175号，以下简称《销售办法》）第十七条第二款、第二十四条第一项、第二项、第三项和第三十条第三款的规定。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根据《销售办法》第五十三条的规定，现决定对你行采取责令改正的监管措施。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你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应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eastAsia="zh-CN"/>
        </w:rPr>
        <w:t>有效措施对存在的问题进行整改，并在收到本决定书之日起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  <w:highlight w:val="none"/>
        </w:rPr>
        <w:t>提交书面整改报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果对本监督管理措施不服，可以在收到本决定书之日起60日内向中国证券监督管理委员会提出行政复议申请；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/>
        </w:rPr>
        <w:t>26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4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抄送：证监会机构司、法治司；广东金融监管局。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2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26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rPr>
          <w:sz w:val="2"/>
          <w:szCs w:val="2"/>
          <w:highlight w:val="none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长城仿宋">
    <w:altName w:val="方正仿宋_GBK"/>
    <w:panose1 w:val="02010609000101010101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863C1"/>
    <w:rsid w:val="27FA63F8"/>
    <w:rsid w:val="4DDFCC33"/>
    <w:rsid w:val="6FFF955A"/>
    <w:rsid w:val="766863C1"/>
    <w:rsid w:val="7DBF0C23"/>
    <w:rsid w:val="7FE972AE"/>
    <w:rsid w:val="87CB7575"/>
    <w:rsid w:val="BEF288F5"/>
    <w:rsid w:val="DE7E6DDE"/>
    <w:rsid w:val="EBEBB4CD"/>
    <w:rsid w:val="F5FE0745"/>
    <w:rsid w:val="FB7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2025-02-11T00:59:00Z</dcterms:created>
  <dc:creator>广东证监局管理员</dc:creator>
  <cp:lastModifiedBy>冯曦蒙</cp:lastModifiedBy>
  <dcterms:modified xsi:type="dcterms:W3CDTF">2025-02-27T11:14:28Z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7D28536E1A7615E794D8BF6788D3DFBE</vt:lpwstr>
  </property>
</Properties>
</file>